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215091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MED-62V2812MBA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1/2.9&quot; HD Dome, Fixed, Day&amp;Night,1920x1080, Infrared, 2.8-12mm,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Converter, HD-CVI, HD-TVI, AHD, Composite to HDMI, VGA, Composite, Indoor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Converter, HD-TVI , AHD, CVBS to IP, H.264, 1920x1080, 12-Channel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Plug-in Power Supply Unit, 100-240VAC/12VDC (1,0A), regulated, with DC Plug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UTP Transmitter+Receiver, UTP, BNC, 250m, Indoor, HD TVI CVI, AHD, CVBS, Active,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UTP Transmitter+Receiver, UTP, BNC, 150m, Indoor, HD TVI CVI, AHD, CVBS, Passive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Converter, HD-TVI , AHD,  CVBS to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SC-04MHD</w:t></w:r></w:p></w:tc><w:tc><w:tcPr><w:tcW w:w="4500" w:type="dxa"/><w:vAlign w:val="top"/><w:noWrap/></w:tcPr><w:p><w:pPr><w:spacing w:after="10"/></w:pPr><w:r><w:rPr><w:rStyle w:val=""/></w:rPr><w:t xml:space="preserve">Quad Splitter, 1920x1080, Composite, AHD, TVI, CVI Input Composite, HDMI, VGA Output</w:t></w:r></w:p></w:tc></w:tr><w:tr><w:trPr/><w:tc><w:tcPr><w:tcW w:w="4500" w:type="dxa"/><w:vAlign w:val="top"/><w:noWrap/></w:tcPr><w:p><w:pPr><w:spacing w:after="10"/></w:pPr><w:r><w:rPr><w:rStyle w:val=""/></w:rPr><w:t xml:space="preserve">SC-MFM07HD</w:t></w:r></w:p></w:tc><w:tc><w:tcPr><w:tcW w:w="4500" w:type="dxa"/><w:vAlign w:val="top"/><w:noWrap/></w:tcPr><w:p><w:pPr><w:spacing w:after="10"/></w:pPr><w:r><w:rPr><w:rStyle w:val=""/></w:rPr><w:t xml:space="preserve">Test Monitor, Multiformat, for Service, HD-TVI/CVI/AHD, HD-SDI, EX-SDI,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2026-06-24T14:43:46+00:00</dcterms:created>
  <dcterms:modified xsi:type="dcterms:W3CDTF">2026-06-24T14:43:46+00:00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