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SOL-WST-SSK/1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Lock with toggle lock (1 piece) with key, for CUS-WST and SOL-IQbox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Protection type IP65</w:t>
      </w:r>
    </w:p>
    <w:p>
      <w:pPr>
        <w:pStyle w:val="p2Style"/>
      </w:pPr>
      <w:r>
        <w:rPr>
          <w:rStyle w:val="textStyle"/>
        </w:rPr>
        <w:t xml:space="preserve">This lock must be grounded</w:t>
      </w:r>
    </w:p>
    <w:p>
      <w:pPr>
        <w:pStyle w:val="p2Style"/>
      </w:pPr>
      <w:r>
        <w:rPr>
          <w:rStyle w:val="textStyle"/>
        </w:rPr>
        <w:t xml:space="preserve">For installation in junction boxes IQbos budget, eco and switch we recommend using the grounding kit</w:t>
      </w:r>
    </w:p>
    <w:p>
      <w:pPr>
        <w:pStyle w:val="p2Style"/>
      </w:pPr>
      <w:r>
        <w:rPr>
          <w:rStyle w:val="textStyle"/>
        </w:rPr>
        <w:t xml:space="preserve">SOL-WST-SSK-ES-30 article number 219463</w:t>
      </w:r>
    </w:p>
    <w:p>
      <w:pPr>
        <w:pStyle w:val="p2Style"/>
      </w:pPr>
      <w:r>
        <w:rPr>
          <w:rStyle w:val="textStyle"/>
        </w:rPr>
        <w:t xml:space="preserve">For IQbox maxi please use article number 219464</w:t>
      </w:r>
    </w:p>
    <w:p>
      <w:pPr>
        <w:pStyle w:val="p2Style"/>
      </w:pPr>
      <w:r>
        <w:rPr>
          <w:rStyle w:val="textStyle"/>
        </w:rPr>
        <w:t xml:space="preserve">2 locks are recommended for these junction boxes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2026-07-18T19:07:45+00:00</dcterms:created>
  <dcterms:modified xsi:type="dcterms:W3CDTF">2026-07-18T19:07:45+00:00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