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SOL-IQbox-maxi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surveillance with socket FI/LS, 500x400x210mm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Electrically prewired for flexible, modular expansion.</w:t>
      </w:r>
    </w:p>
    <w:p>
      <w:pPr>
        <w:pStyle w:val="p2Style"/>
      </w:pPr>
      <w:r>
        <w:rPr>
          <w:rStyle w:val="textStyle"/>
        </w:rPr>
        <w:t xml:space="preserve">UV stable polycarbonate, corrosion-resistant</w:t>
      </w:r>
    </w:p>
    <w:p>
      <w:pPr>
        <w:pStyle w:val="p2Style"/>
      </w:pPr>
      <w:r>
        <w:rPr>
          <w:rStyle w:val="textStyle"/>
        </w:rPr>
        <w:t xml:space="preserve">Protective class IP66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 (with door contact switch)</w:t>
      </w:r>
    </w:p>
    <w:p>
      <w:pPr>
        <w:pStyle w:val="p2Style"/>
      </w:pPr>
      <w:r>
        <w:rPr>
          <w:rStyle w:val="textStyle"/>
        </w:rPr>
        <w:t xml:space="preserve">Wall or mast mounted</w:t>
      </w:r>
    </w:p>
    <w:p>
      <w:pPr>
        <w:pStyle w:val="p2Style"/>
      </w:pPr>
      <w:r>
        <w:rPr>
          <w:rStyle w:val="textStyle"/>
        </w:rPr>
        <w:t xml:space="preserve">Fast, easy installation</w:t>
      </w:r>
    </w:p>
    <w:p>
      <w:pPr>
        <w:pStyle w:val="p2Style"/>
      </w:pPr>
      <w:r>
        <w:rPr>
          <w:rStyle w:val="textStyle"/>
        </w:rPr>
        <w:t xml:space="preserve">Simple mechanical finishing</w:t>
      </w:r>
    </w:p>
    <w:p>
      <w:pPr>
        <w:pStyle w:val="p2Style"/>
      </w:pPr>
      <w:r>
        <w:rPr>
          <w:rStyle w:val="textStyle"/>
        </w:rPr>
        <w:t xml:space="preserve">Contemporary design</w:t>
      </w:r>
    </w:p>
    <w:p>
      <w:pPr>
        <w:pStyle w:val="p2Style"/>
      </w:pPr>
      <w:r>
        <w:rPr>
          <w:rStyle w:val="textStyle"/>
        </w:rPr>
        <w:t xml:space="preserve">Including service socket, personal protection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2026-05-23T21:23:03+00:00</dcterms:created>
  <dcterms:modified xsi:type="dcterms:W3CDTF">2026-05-23T21:23:03+00:00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