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TVA-1201TRA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UTP Transmitter+Receiver, UTP, BNC, 250m, Indoor, HD TVI CVI, AHD, CVBS, Active,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Signal Transmission via UTP cable</w:t>
      </w:r>
    </w:p>
    <w:p>
      <w:pPr>
        <w:pStyle w:val="p2Style"/>
      </w:pPr>
      <w:r>
        <w:rPr>
          <w:rStyle w:val="textStyle"/>
        </w:rPr>
        <w:t xml:space="preserve">HD TVI, CVI, AHD or CVBS signals</w:t>
      </w:r>
    </w:p>
    <w:p>
      <w:pPr>
        <w:pStyle w:val="p2Style"/>
      </w:pPr>
      <w:r>
        <w:rPr>
          <w:rStyle w:val="textStyle"/>
        </w:rPr>
        <w:t xml:space="preserve">Up to 250m (Cat5e cable)</w:t>
      </w:r>
    </w:p>
    <w:p>
      <w:pPr>
        <w:pStyle w:val="p2Style"/>
      </w:pPr>
      <w:r>
        <w:rPr>
          <w:rStyle w:val="textStyle"/>
        </w:rPr>
        <w:t xml:space="preserve">Adjustable video gain</w:t>
      </w:r>
    </w:p>
    <w:p>
      <w:pPr>
        <w:pStyle w:val="p2Style"/>
      </w:pPr>
      <w:r>
        <w:rPr>
          <w:rStyle w:val="textStyle"/>
        </w:rPr>
        <w:t xml:space="preserve">Connectors: BNC, UTP terminal block</w:t>
      </w:r>
    </w:p>
    <w:p>
      <w:pPr>
        <w:pStyle w:val="p2Style"/>
      </w:pPr>
      <w:r>
        <w:rPr>
          <w:rStyle w:val="textStyle"/>
        </w:rPr>
        <w:t xml:space="preserve">Active Transmitter 12VDC + Passive Receiver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UTC- PTZ control is not supported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212984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2026-10-12T04:47:27+00:00</dcterms:created>
  <dcterms:modified xsi:type="dcterms:W3CDTF">2026-10-12T04:47:27+00:00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