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SFP-0850M10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1.25Gbps, 550m, Multimode, 850nm, Duplex LC Connector, 0°~+70°C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IEEE802.3z Gigabit Ethernet Standard</w:t>
      </w:r>
    </w:p>
    <w:p>
      <w:pPr>
        <w:pStyle w:val="p2Style"/>
      </w:pPr>
      <w:r>
        <w:rPr>
          <w:rStyle w:val="textStyle"/>
        </w:rPr>
        <w:t xml:space="preserve">Bandwith 1,25Gbps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850nm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50/125 µm MMF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2026-10-17T00:20:07+00:00</dcterms:created>
  <dcterms:modified xsi:type="dcterms:W3CDTF">2026-10-17T00:20:07+00:00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