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216477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SFP-1310S40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SFP Modul, 1.25Gbps,  20km, Singlemode, 1310nm, Duplex LC Connector -40°~+75°C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Compatible to IEEE802.3z Gigabit Ethernet Standard</w:t>
      </w:r>
    </w:p>
    <w:p>
      <w:pPr>
        <w:pStyle w:val="p2Style"/>
      </w:pPr>
      <w:r>
        <w:rPr>
          <w:rStyle w:val="textStyle"/>
        </w:rPr>
        <w:t xml:space="preserve">Bandwith 1,25Gbps</w:t>
      </w:r>
    </w:p>
    <w:p>
      <w:pPr>
        <w:pStyle w:val="p2Style"/>
      </w:pPr>
      <w:r>
        <w:rPr>
          <w:rStyle w:val="textStyle"/>
        </w:rPr>
        <w:t xml:space="preserve">Compliant with Fibre Channel 100-SM-LC-L</w:t>
      </w:r>
    </w:p>
    <w:p>
      <w:pPr>
        <w:pStyle w:val="p2Style"/>
      </w:pPr>
      <w:r>
        <w:rPr>
          <w:rStyle w:val="textStyle"/>
        </w:rPr>
        <w:t xml:space="preserve">Industry standard small form pluggable (SFP) package</w:t>
      </w:r>
    </w:p>
    <w:p>
      <w:pPr>
        <w:pStyle w:val="p2Style"/>
      </w:pPr>
      <w:r>
        <w:rPr>
          <w:rStyle w:val="textStyle"/>
        </w:rPr>
        <w:t xml:space="preserve">Duplex LC connector, 1310nm</w:t>
      </w:r>
    </w:p>
    <w:p>
      <w:pPr>
        <w:pStyle w:val="p2Style"/>
      </w:pPr>
      <w:r>
        <w:rPr>
          <w:rStyle w:val="textStyle"/>
        </w:rPr>
        <w:t xml:space="preserve">Differential LVPECL inputs and outputs</w:t>
      </w:r>
    </w:p>
    <w:p>
      <w:pPr>
        <w:pStyle w:val="p2Style"/>
      </w:pPr>
      <w:r>
        <w:rPr>
          <w:rStyle w:val="textStyle"/>
        </w:rPr>
        <w:t xml:space="preserve">Single power supply 3.3V</w:t>
      </w:r>
    </w:p>
    <w:p>
      <w:pPr>
        <w:pStyle w:val="p2Style"/>
      </w:pPr>
      <w:r>
        <w:rPr>
          <w:rStyle w:val="textStyle"/>
        </w:rPr>
        <w:t xml:space="preserve">Hot Pluggable</w:t>
      </w:r>
    </w:p>
    <w:p>
      <w:pPr>
        <w:pStyle w:val="p2Style"/>
      </w:pPr>
      <w:r>
        <w:rPr>
          <w:rStyle w:val="textStyle"/>
        </w:rPr>
        <w:t xml:space="preserve">Class 1 laser product complies with EN 60825-1</w:t>
      </w:r>
    </w:p>
    <w:p>
      <w:pPr>
        <w:pStyle w:val="p2Style"/>
      </w:pPr>
      <w:r>
        <w:rPr>
          <w:rStyle w:val="textStyle"/>
        </w:rPr>
        <w:t xml:space="preserve">Distance 9/125 µm SMF 20km </w:t>
      </w:r>
    </w:p>
    <w:p>
      <w:pPr>
        <w:pStyle w:val="p2Style"/>
      </w:pPr>
      <w:r>
        <w:rPr>
          <w:rStyle w:val="textStyle"/>
        </w:rPr>
        <w:t xml:space="preserve">Temperature range -40° ~ +70°C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Fiber optic connector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Duplex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Transmission 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optical fiber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Number of fibers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Wavelength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216477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2024-03-28T16:22:34+00:00</dcterms:created>
  <dcterms:modified xsi:type="dcterms:W3CDTF">2024-03-28T16:22:34+00:00</dcterms:modified>
  <dc:title/>
  <dc:description/>
  <dc:subject/>
  <cp:keywords/>
  <cp:category/>
</cp:coreProperties>
</file>