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214460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IAR-7SE1024MMA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Gigabit Switch, 2x RJ45, 24x PoE 100Mbps, 2xSFP 1000Mbps, 390W, Managed, 19", 1U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PoE Switch, Rack Montage</w:t>
      </w:r>
    </w:p>
    <w:p>
      <w:pPr>
        <w:pStyle w:val="p2Style"/>
      </w:pPr>
      <w:r>
        <w:rPr>
          <w:rStyle w:val="textStyle"/>
        </w:rPr>
        <w:t xml:space="preserve">Gigabit Uplink Ports: 2xRJ45, 2xSFP</w:t>
      </w:r>
    </w:p>
    <w:p>
      <w:pPr>
        <w:pStyle w:val="p2Style"/>
      </w:pPr>
      <w:r>
        <w:rPr>
          <w:rStyle w:val="textStyle"/>
        </w:rPr>
        <w:t xml:space="preserve">24x 10/100 PoE Ports, IEEE 802.3af/at</w:t>
      </w:r>
    </w:p>
    <w:p>
      <w:pPr>
        <w:pStyle w:val="p2Style"/>
      </w:pPr>
      <w:r>
        <w:rPr>
          <w:rStyle w:val="textStyle"/>
        </w:rPr>
        <w:t xml:space="preserve">Up to 30W per port, Total ?390W</w:t>
      </w:r>
    </w:p>
    <w:p>
      <w:pPr>
        <w:pStyle w:val="p2Style"/>
      </w:pPr>
      <w:r>
        <w:rPr>
          <w:rStyle w:val="textStyle"/>
        </w:rPr>
        <w:t xml:space="preserve">ESD protection IEC61000-4-5 standard</w:t>
      </w:r>
    </w:p>
    <w:p>
      <w:pPr>
        <w:pStyle w:val="p2Style"/>
      </w:pPr>
      <w:r>
        <w:rPr>
          <w:rStyle w:val="textStyle"/>
        </w:rPr>
        <w:t xml:space="preserve">Managed L2 switch, Built in low-noise fans</w:t>
      </w:r>
    </w:p>
    <w:p>
      <w:pPr>
        <w:pStyle w:val="p2Style"/>
      </w:pPr>
      <w:r>
        <w:rPr>
          <w:rStyle w:val="textStyle"/>
        </w:rPr>
        <w:t xml:space="preserve">Web configuration, Web management</w:t>
      </w:r>
    </w:p>
    <w:p>
      <w:pPr>
        <w:pStyle w:val="p2Style"/>
      </w:pPr>
      <w:r>
        <w:rPr>
          <w:rStyle w:val="textStyle"/>
        </w:rPr>
        <w:t xml:space="preserve">VLAN, PoE management, MAC address table</w:t>
      </w:r>
    </w:p>
    <w:p>
      <w:pPr>
        <w:pStyle w:val="p2Style"/>
      </w:pPr>
      <w:r>
        <w:rPr>
          <w:rStyle w:val="textStyle"/>
        </w:rPr>
        <w:t xml:space="preserve">Port mirroring, password </w:t>
      </w:r>
    </w:p>
    <w:p>
      <w:pPr>
        <w:pStyle w:val="p2Style"/>
      </w:pPr>
      <w:r>
        <w:rPr>
          <w:rStyle w:val="textStyle"/>
        </w:rPr>
        <w:t xml:space="preserve">Status LEDs </w:t>
      </w:r>
    </w:p>
    <w:p>
      <w:pPr>
        <w:pStyle w:val="p2Style"/>
      </w:pPr>
      <w:r>
        <w:rPr>
          <w:rStyle w:val="textStyle"/>
        </w:rPr>
        <w:t xml:space="preserve">Temperature range -10°C ~ + 50°C</w:t>
      </w:r>
    </w:p>
    <w:p>
      <w:pPr>
        <w:pStyle w:val="p2Style"/>
      </w:pPr>
      <w:r>
        <w:rPr>
          <w:rStyle w:val="textStyle"/>
        </w:rPr>
        <w:t xml:space="preserve">Rack mounting brackets included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44,5x442x263mm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rack, 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interface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1000Base-T, 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 10/100Base-TX, 2x 10/100/1000Base-TX, 2x 10/100/1000T SFP, Console RJ45-RS232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ports (number)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Desktop, Rack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802.3af, 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390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3.8kg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214460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Site Manager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 Software for eneo IP products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RJT-1000SFP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RJ45- SFP Transceiver Modul, 1000Base-T, 0°~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SFP-0850M10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1.25Gbps, 550m, Multimode, 850nm, Duplex LC Connector, 0°~+70°C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SFP-0850M40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1,25Gbps, 550m, Multimode, 850nm, Duplex LC Connector, -40°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SFP-1310M40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 1.25Gbps,  550m, Multimode, 1310nm, Duplex LC Connector, -40°~+75°C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SFP-1310S10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1.25Gbps, 20km, Singlemode, 1310nm, Duplex LC Connector, 0°~+70°C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SFP-1310S40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1.25Gbps,  20km, Singlemode, 1310nm, Duplex LC Connector -40°~+75°C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2024-03-29T09:37:53+00:00</dcterms:created>
  <dcterms:modified xsi:type="dcterms:W3CDTF">2024-03-29T09:37:53+00:00</dcterms:modified>
  <dc:title/>
  <dc:description/>
  <dc:subject/>
  <cp:keywords/>
  <cp:category/>
</cp:coreProperties>
</file>