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244620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VMD-FI4K27MC0A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4K UHD, 3840x2160, LED, USB, DisplayPort, 3x HDMI input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27"(69cm) LCD monitor</w:t>
      </w:r>
    </w:p>
    <w:p>
      <w:pPr>
        <w:pStyle w:val="p2Style"/>
      </w:pPr>
      <w:r>
        <w:rPr>
          <w:rStyle w:val="textStyle"/>
        </w:rPr>
        <w:t xml:space="preserve">Maximum resolution 4K UHD 3840x2160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Perfect presentation through digital 3D filtering</w:t>
      </w:r>
    </w:p>
    <w:p>
      <w:pPr>
        <w:pStyle w:val="p2Style"/>
      </w:pPr>
      <w:r>
        <w:rPr>
          <w:rStyle w:val="textStyle"/>
        </w:rPr>
        <w:t xml:space="preserve">and noise reduction</w:t>
      </w:r>
    </w:p>
    <w:p>
      <w:pPr>
        <w:pStyle w:val="p2Style"/>
      </w:pPr>
      <w:r>
        <w:rPr>
          <w:rStyle w:val="textStyle"/>
        </w:rPr>
        <w:t xml:space="preserve">Built to run 24x7x365 continuously</w:t>
      </w:r>
    </w:p>
    <w:p>
      <w:pPr>
        <w:pStyle w:val="p2Style"/>
      </w:pPr>
      <w:r>
        <w:rPr>
          <w:rStyle w:val="textStyle"/>
        </w:rPr>
        <w:t xml:space="preserve">Different video inputs DisplayPort, HDMI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Including stand</w:t>
      </w:r>
    </w:p>
    <w:p>
      <w:pPr>
        <w:pStyle w:val="p2Style"/>
      </w:pPr>
      <w:r>
        <w:rPr>
          <w:rStyle w:val="textStyle"/>
        </w:rPr>
        <w:t xml:space="preserve">Metal housing (suitable for industrial use)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4260229840962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3840×2160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616x374x56mm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100x100mm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Hard coating (3H), Haze: 25%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Italian, Japanese, Spanish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 2.0, DisplayPort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VM-UCWM20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Compact slim tilt wall mount LCD Monitors, 23" to 42", VESA support up to 25Kg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2026-10-19T20:48:10+00:00</dcterms:created>
  <dcterms:modified xsi:type="dcterms:W3CDTF">2026-10-19T20:48:10+00:00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