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NSUI-3004M0A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Unmanaged, 4x PoE, 1xRJ45, 1xSFP,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5 RJ45 ports with 10/100/1000 Mbps</w:t>
      </w:r>
    </w:p>
    <w:p>
      <w:pPr>
        <w:pStyle w:val="p2Style"/>
      </w:pPr>
      <w:r>
        <w:rPr>
          <w:rStyle w:val="textStyle"/>
        </w:rPr>
        <w:t xml:space="preserve">1 Gigabit SFP port for fiber optic uplink</w:t>
      </w:r>
    </w:p>
    <w:p>
      <w:pPr>
        <w:pStyle w:val="p2Style"/>
      </w:pPr>
      <w:r>
        <w:rPr>
          <w:rStyle w:val="textStyle"/>
        </w:rPr>
        <w:t xml:space="preserve">4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115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Plug-and-play, no configuration, easy to use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2026-08-15T06:41:31+00:00</dcterms:created>
  <dcterms:modified xsi:type="dcterms:W3CDTF">2026-08-15T06:41:31+00:00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