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241589</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INM-45F0036MMA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Mini Network Camera, 2880x1620, TDay/Night, WDR, AI, 3,6mm, 3D DNR, 12VDC, PoE</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 maximum resolution 5 MP/30fps</w:t>
      </w:r>
    </w:p>
    <w:p>
      <w:pPr>
        <w:pStyle w:val="p2Style"/>
      </w:pPr>
      <w:r>
        <w:rPr>
          <w:rStyle w:val="textStyle"/>
        </w:rPr>
        <w:t xml:space="preserve">AI analysis functions including object classification</w:t>
      </w:r>
    </w:p>
    <w:p>
      <w:pPr>
        <w:pStyle w:val="p2Style"/>
      </w:pPr>
      <w:r>
        <w:rPr>
          <w:rStyle w:val="textStyle"/>
        </w:rPr>
        <w:t xml:space="preserve">WDR 120dB, 3D DNR noise reduction</w:t>
      </w:r>
    </w:p>
    <w:p>
      <w:pPr>
        <w:pStyle w:val="p2Style"/>
      </w:pPr>
      <w:r>
        <w:rPr>
          <w:rStyle w:val="textStyle"/>
        </w:rPr>
        <w:t xml:space="preserve">Lens with fixed focal length 3.6mm (HFoV 91°)</w:t>
      </w:r>
    </w:p>
    <w:p>
      <w:pPr>
        <w:pStyle w:val="p2Style"/>
      </w:pPr>
      <w:r>
        <w:rPr>
          <w:rStyle w:val="textStyle"/>
        </w:rPr>
        <w:t xml:space="preserve">Smart codec H.265/H.264, multi-streaming</w:t>
      </w:r>
    </w:p>
    <w:p>
      <w:pPr>
        <w:pStyle w:val="p2Style"/>
      </w:pPr>
      <w:r>
        <w:rPr>
          <w:rStyle w:val="textStyle"/>
        </w:rPr>
        <w:t xml:space="preserve">Browser-independent (IE, Edge, Safari, Firefox, Chrome)</w:t>
      </w:r>
    </w:p>
    <w:p>
      <w:pPr>
        <w:pStyle w:val="p2Style"/>
      </w:pPr>
      <w:r>
        <w:rPr>
          <w:rStyle w:val="textStyle"/>
        </w:rPr>
        <w:t xml:space="preserve">Supports ONVIF profiles S/G/T/M</w:t>
      </w:r>
    </w:p>
    <w:p>
      <w:pPr>
        <w:pStyle w:val="p2Style"/>
      </w:pPr>
      <w:r>
        <w:rPr>
          <w:rStyle w:val="textStyle"/>
        </w:rPr>
        <w:t xml:space="preserve">Multilingual menu navigation (OSD)</w:t>
      </w:r>
    </w:p>
    <w:p>
      <w:pPr>
        <w:pStyle w:val="p2Style"/>
      </w:pPr>
      <w:r>
        <w:rPr>
          <w:rStyle w:val="textStyle"/>
        </w:rPr>
        <w:t xml:space="preserve">Supports audio</w:t>
      </w:r>
    </w:p>
    <w:p>
      <w:pPr>
        <w:pStyle w:val="p2Style"/>
      </w:pPr>
      <w:r>
        <w:rPr>
          <w:rStyle w:val="textStyle"/>
        </w:rPr>
        <w:t xml:space="preserve">12VDC or PoE power supply</w:t>
      </w:r>
    </w:p>
    <w:p>
      <w:pPr>
        <w:pStyle w:val="p2Style"/>
      </w:pPr>
      <w:r>
        <w:rPr>
          <w:rStyle w:val="textStyle"/>
        </w:rPr>
        <w:t xml:space="preserve">NDAA compliance</w:t>
      </w:r>
    </w:p>
    <w:p>
      <w:pPr>
        <w:pStyle w:val="p2Style"/>
      </w:pPr>
      <w:r>
        <w:rPr>
          <w:rStyle w:val="textStyle"/>
        </w:rPr>
        <w:t xml:space="preserve">Very compact design</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44,0x36,4x53,3mm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0.06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black</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Inside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Metal</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Board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3.62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Built-in module</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Chipset SSC30KQ, CMOS, Sensor SC500AI</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Module</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0,004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Electronic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Electronic</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2880x1620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25,3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12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5,6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64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FTP,E-Mail,Cloud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guide,1x wall plug with screw</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91°</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46°</w:t>
            </w:r>
          </w:p>
        </w:tc>
      </w:tr>
      <w:tr>
        <w:trPr/>
        <w:tc>
          <w:tcPr>
            <w:tcW w:w="4500" w:type="dxa"/>
            <w:vAlign w:val="top"/>
            <w:noWrap/>
          </w:tcPr>
          <w:p>
            <w:pPr>
              <w:spacing w:after="10"/>
            </w:pPr>
            <w:r>
              <w:rPr>
                <w:rStyle w:val=""/>
              </w:rPr>
              <w:t xml:space="preserve">Iris Control</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3,6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2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Prime lens</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2880x1620 (16:9),2560x1440 (16:9),2304x1296 (16:9),1920x1080 (16:9),1280x720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 VerticalView</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4260229840696</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241589</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2026-08-28T03:11:06+00:00</dcterms:created>
  <dcterms:modified xsi:type="dcterms:W3CDTF">2026-08-28T03:11:06+00:00</dcterms:modified>
</cp:coreProperties>
</file>

<file path=docProps/custom.xml><?xml version="1.0" encoding="utf-8"?>
<Properties xmlns="http://schemas.openxmlformats.org/officeDocument/2006/custom-properties" xmlns:vt="http://schemas.openxmlformats.org/officeDocument/2006/docPropsVTypes"/>
</file>