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SOL-BUSINESS-CLIENT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Business Mini Client PC, Windows based, optimised for office applications, onBoard Graphic, 8GB RAM, 250GB SSD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Windows based business computer</w:t>
      </w:r>
    </w:p>
    <w:p>
      <w:pPr>
        <w:pStyle w:val="p2Style"/>
      </w:pPr>
      <w:r>
        <w:rPr>
          <w:rStyle w:val="textStyle"/>
        </w:rPr>
        <w:t xml:space="preserve">Optimised for office applications</w:t>
      </w:r>
    </w:p>
    <w:p>
      <w:pPr>
        <w:pStyle w:val="p2Style"/>
      </w:pPr>
      <w:r>
        <w:rPr>
          <w:rStyle w:val="textStyle"/>
        </w:rPr>
        <w:t xml:space="preserve">onBoard graphics card</w:t>
      </w:r>
    </w:p>
    <w:p>
      <w:pPr>
        <w:pStyle w:val="p2Style"/>
      </w:pPr>
      <w:r>
        <w:rPr>
          <w:rStyle w:val="textStyle"/>
        </w:rPr>
        <w:t xml:space="preserve">8 GB RAM</w:t>
      </w:r>
    </w:p>
    <w:p>
      <w:pPr>
        <w:pStyle w:val="p2Style"/>
      </w:pPr>
      <w:r>
        <w:rPr>
          <w:rStyle w:val="textStyle"/>
        </w:rPr>
        <w:t xml:space="preserve">250 GB SSD hard drive</w:t>
      </w:r>
    </w:p>
    <w:p>
      <w:pPr>
        <w:pStyle w:val="p2Style"/>
      </w:pPr>
      <w:r>
        <w:rPr>
          <w:rStyle w:val="textStyle"/>
        </w:rPr>
        <w:t xml:space="preserve">Windows 11 Pro pre-installed</w:t>
      </w:r>
    </w:p>
    <w:p>
      <w:pPr>
        <w:pStyle w:val="p2Style"/>
      </w:pPr>
      <w:r>
        <w:rPr>
          <w:rStyle w:val="textStyle"/>
        </w:rPr>
        <w:t xml:space="preserve">Resolution of up to 4K possible</w:t>
      </w:r>
    </w:p>
    <w:p>
      <w:pPr>
        <w:pStyle w:val="p2Style"/>
      </w:pPr>
      <w:r>
        <w:rPr>
          <w:rStyle w:val="textStyle"/>
        </w:rPr>
        <w:t xml:space="preserve">Suitable for 24/7 operation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2026-07-18T17:15:32+00:00</dcterms:created>
  <dcterms:modified xsi:type="dcterms:W3CDTF">2026-07-18T17:15:32+00:00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