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1920x1080, 30x AF Zoom 4,6-136mm,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1/2.8” 2.0 megapixel Sony CMOS 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30x auto focus zoom, 4.6~136mm</w:t>
      </w:r>
    </w:p>
    <w:p>
      <w:pPr>
        <w:pStyle w:val="p2Style"/>
      </w:pPr>
      <w:r>
        <w:rPr>
          <w:rStyle w:val="textStyle"/>
        </w:rPr>
        <w:t xml:space="preserve">Multisignal outputs HD-SDI, EX-SDI, TVI, Composite</w:t>
      </w:r>
    </w:p>
    <w:p>
      <w:pPr>
        <w:pStyle w:val="p2Style"/>
      </w:pPr>
      <w:r>
        <w:rPr>
          <w:rStyle w:val="textStyle"/>
        </w:rPr>
        <w:t xml:space="preserve">WDR 120dB, DNR, motion detector</w:t>
      </w:r>
    </w:p>
    <w:p>
      <w:pPr>
        <w:pStyle w:val="p2Style"/>
      </w:pPr>
      <w:r>
        <w:rPr>
          <w:rStyle w:val="textStyle"/>
        </w:rPr>
        <w:t xml:space="preserve">Digital noise reduction (2D+3D)</w:t>
      </w:r>
    </w:p>
    <w:p>
      <w:pPr>
        <w:pStyle w:val="p2Style"/>
      </w:pPr>
      <w:r>
        <w:rPr>
          <w:rStyle w:val="textStyle"/>
        </w:rPr>
        <w:t xml:space="preserve">Image stabilization,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design</w:t>
      </w:r>
    </w:p>
    <w:p>
      <w:pPr>
        <w:pStyle w:val="p2Style"/>
      </w:pPr>
      <w:r>
        <w:rPr>
          <w:rStyle w:val="textStyle"/>
        </w:rPr>
        <w:t xml:space="preserve">12VDC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74,4x67,4x130,1mm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push,Manual,Indoor,Outdoor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65,4 - 2,2°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38,3 - 1,3°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F1.63-F4.85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2026-05-30T08:38:15+00:00</dcterms:created>
  <dcterms:modified xsi:type="dcterms:W3CDTF">2026-05-30T08:38:15+00:00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