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INR-58N640005A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 64x IP, RAID, 16xSATA, 4xHDMI, H.265, H.264, without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Maximum resolution 12MP (recording)</w:t>
      </w:r>
    </w:p>
    <w:p>
      <w:pPr>
        <w:pStyle w:val="p2Style"/>
      </w:pPr>
      <w:r>
        <w:rPr>
          <w:rStyle w:val="textStyle"/>
        </w:rPr>
        <w:t xml:space="preserve">Recording modes continuous, manual or AI-based</w:t>
      </w:r>
    </w:p>
    <w:p>
      <w:pPr>
        <w:pStyle w:val="p2Style"/>
      </w:pPr>
      <w:r>
        <w:rPr>
          <w:rStyle w:val="textStyle"/>
        </w:rPr>
        <w:t xml:space="preserve">Maximum data rate input 640Mbps, output 640Mbps</w:t>
      </w:r>
    </w:p>
    <w:p>
      <w:pPr>
        <w:pStyle w:val="p2Style"/>
      </w:pPr>
      <w:r>
        <w:rPr>
          <w:rStyle w:val="textStyle"/>
        </w:rPr>
        <w:t xml:space="preserve">Maximum 16 internal hard drives possible,</w:t>
      </w:r>
    </w:p>
    <w:p>
      <w:pPr>
        <w:pStyle w:val="p2Style"/>
      </w:pPr>
      <w:r>
        <w:rPr>
          <w:rStyle w:val="textStyle"/>
        </w:rPr>
        <w:t xml:space="preserve">hotswap capable, RAID 0,1,5,6,10 support</w:t>
      </w:r>
    </w:p>
    <w:p>
      <w:pPr>
        <w:pStyle w:val="p2Style"/>
      </w:pPr>
      <w:r>
        <w:rPr>
          <w:rStyle w:val="textStyle"/>
        </w:rPr>
        <w:t xml:space="preserve">Supports 16x alarm inputs and 4x alarm outputs</w:t>
      </w:r>
    </w:p>
    <w:p>
      <w:pPr>
        <w:pStyle w:val="p2Style"/>
      </w:pPr>
      <w:r>
        <w:rPr>
          <w:rStyle w:val="textStyle"/>
        </w:rPr>
        <w:t xml:space="preserve">4x HDMI output, 2x RJ45 network connection,</w:t>
      </w:r>
    </w:p>
    <w:p>
      <w:pPr>
        <w:pStyle w:val="p2Style"/>
      </w:pPr>
      <w:r>
        <w:rPr>
          <w:rStyle w:val="textStyle"/>
        </w:rPr>
        <w:t xml:space="preserve">1x USB connection, 1x audio input and output</w:t>
      </w:r>
    </w:p>
    <w:p>
      <w:pPr>
        <w:pStyle w:val="p2Style"/>
      </w:pPr>
      <w:r>
        <w:rPr>
          <w:rStyle w:val="textStyle"/>
        </w:rPr>
        <w:t xml:space="preserve">eSATA connection for external memory expansion</w:t>
      </w:r>
    </w:p>
    <w:p>
      <w:pPr>
        <w:pStyle w:val="p2Style"/>
      </w:pPr>
      <w:r>
        <w:rPr>
          <w:rStyle w:val="textStyle"/>
        </w:rPr>
        <w:t xml:space="preserve">Remote access browser, eneo Insight or Insight mobile</w:t>
      </w:r>
    </w:p>
    <w:p>
      <w:pPr>
        <w:pStyle w:val="p2Style"/>
      </w:pPr>
      <w:r>
        <w:rPr>
          <w:rStyle w:val="textStyle"/>
        </w:rPr>
        <w:t xml:space="preserve">ONVIF Profile S support, NDAA compliance</w:t>
      </w:r>
    </w:p>
    <w:p>
      <w:pPr>
        <w:pStyle w:val="p2Style"/>
      </w:pPr>
      <w:r>
        <w:rPr>
          <w:rStyle w:val="textStyle"/>
        </w:rPr>
        <w:t xml:space="preserve">USB mouse, 19" mounting bracket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System requirements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Operating 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440x149x460mm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16,bis zu 18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 Hot Spare, 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capacity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Depending on connected IP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Contact, Disk Error, Image loss, Movement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Arabic, Bulgarian, Danish, Dutch, English, Finnish, French, German, Greek, Hebrew, Hindi, Italian, Japanese, Korean, Polish, Portuguese, Romanian, Russian, Spanish, Thai,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Event, Instant playback, Museum, Text, Thumbnail, VCA Search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Two hard drives are required for maximum IP channel recording. Two alarms can be stored in the cloud. Only use eneo components. If mixing brands,a compatibility check (item #229235 at VIDEOR) is available for a fee.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mouse,manual,19 inch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(outbound)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(maximum)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the research of HDD's for recorders of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replay of exported data for recorder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WD122PURP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12TB,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WD181PURP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18 TB, 512 MB cache, 24/7,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8 TB, 128 MB cache, 24/7, optimized for video surveillance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32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Network Video Recorder with more than 16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2026-07-23T12:50:09+00:00</dcterms:created>
  <dcterms:modified xsi:type="dcterms:W3CDTF">2026-07-23T12:50:09+00:00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