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236667</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IND-58M2812MTA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Turret 3840x2160, Day/Night, WDR, AI 2,8-12mm, IR, White Light,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w:t>
      </w:r>
    </w:p>
    <w:p>
      <w:pPr>
        <w:pStyle w:val="p2Style"/>
      </w:pPr>
      <w:r>
        <w:rPr>
          <w:rStyle w:val="textStyle"/>
        </w:rPr>
        <w:t xml:space="preserve">Maximum resolution 3840x2160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126,5x135mm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25 m|Approx. 20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0.82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8.6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44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0,007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25,6 - 102,6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12,3 - 50,8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5,9 - 25,4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63,8 - 254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93±3dB max.,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(4:3),2880x1620 (16:9)</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4260229840559</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236667</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2026-08-19T02:31:51+00:00</dcterms:created>
  <dcterms:modified xsi:type="dcterms:W3CDTF">2026-08-19T02:31:51+00:00</dcterms:modified>
</cp:coreProperties>
</file>

<file path=docProps/custom.xml><?xml version="1.0" encoding="utf-8"?>
<Properties xmlns="http://schemas.openxmlformats.org/officeDocument/2006/custom-properties" xmlns:vt="http://schemas.openxmlformats.org/officeDocument/2006/docPropsVTypes"/>
</file>