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 cm) LCD Monitor Full 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24"(61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</w:t>
      </w:r>
    </w:p>
    <w:p>
      <w:pPr>
        <w:pStyle w:val="p2Style"/>
      </w:pPr>
      <w:r>
        <w:rPr>
          <w:rStyle w:val="textStyle"/>
        </w:rPr>
        <w:t xml:space="preserve">Built-in speakers (2x3W Stereo)</w:t>
      </w:r>
    </w:p>
    <w:p>
      <w:pPr>
        <w:pStyle w:val="p2Style"/>
      </w:pPr>
      <w:r>
        <w:rPr>
          <w:rStyle w:val="textStyle"/>
        </w:rPr>
        <w:t xml:space="preserve">Frameless 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530x302x137mm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2026-07-04T04:01:31+00:00</dcterms:created>
  <dcterms:modified xsi:type="dcterms:W3CDTF">2026-07-04T04:01:31+00:00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