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 cm) LCD Monitor Full 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</w:t>
      </w:r>
    </w:p>
    <w:p>
      <w:pPr>
        <w:pStyle w:val="p2Style"/>
      </w:pPr>
      <w:r>
        <w:rPr>
          <w:rStyle w:val="textStyle"/>
        </w:rPr>
        <w:t xml:space="preserve">Built-in speakers (2x3W Stereo)</w:t>
      </w:r>
    </w:p>
    <w:p>
      <w:pPr>
        <w:pStyle w:val="p2Style"/>
      </w:pPr>
      <w:r>
        <w:rPr>
          <w:rStyle w:val="textStyle"/>
        </w:rPr>
        <w:t xml:space="preserve">Frameless 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530x302x137mm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2026-10-02T13:25:32+00:00</dcterms:created>
  <dcterms:modified xsi:type="dcterms:W3CDTF">2026-10-02T13:25:32+00:00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