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transmitter, PoE over Coax, High Power, 60W, Long Reach up to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IP + PoE via coax transmitter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Transmission range: 100Mbps up to 300m</w:t>
      </w:r>
    </w:p>
    <w:p>
      <w:pPr>
        <w:pStyle w:val="p2Style"/>
      </w:pPr>
      <w:r>
        <w:rPr>
          <w:rStyle w:val="textStyle"/>
        </w:rPr>
        <w:t xml:space="preserve">Transmission range: 10Mbps up to 700m</w:t>
      </w:r>
    </w:p>
    <w:p>
      <w:pPr>
        <w:pStyle w:val="p2Style"/>
      </w:pPr>
      <w:r>
        <w:rPr>
          <w:rStyle w:val="textStyle"/>
        </w:rPr>
        <w:t xml:space="preserve">Supports Auto MDI/MDIX function</w:t>
      </w:r>
    </w:p>
    <w:p>
      <w:pPr>
        <w:pStyle w:val="p2Style"/>
      </w:pPr>
      <w:r>
        <w:rPr>
          <w:rStyle w:val="textStyle"/>
        </w:rPr>
        <w:t xml:space="preserve">Power transmission with automatic power diagnostics</w:t>
      </w:r>
    </w:p>
    <w:p>
      <w:pPr>
        <w:pStyle w:val="p2Style"/>
      </w:pPr>
      <w:r>
        <w:rPr>
          <w:rStyle w:val="textStyle"/>
        </w:rPr>
        <w:t xml:space="preserve">Built-in surge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SC-IPU601R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1-channel-IP receiver PoE over Coax, High Power 60W , High Reach up to 700m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2026-07-15T23:22:56+00:00</dcterms:created>
  <dcterms:modified xsi:type="dcterms:W3CDTF">2026-07-15T23:22:56+00:00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