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HD-SDI repeater up to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Range extension up to 200 m (HD:1.5G) via RG-6</w:t>
      </w:r>
    </w:p>
    <w:p>
      <w:pPr>
        <w:pStyle w:val="p2Style"/>
      </w:pPr>
      <w:r>
        <w:rPr>
          <w:rStyle w:val="textStyle"/>
        </w:rPr>
        <w:t xml:space="preserve">150 m via RG-59</w:t>
      </w:r>
    </w:p>
    <w:p>
      <w:pPr>
        <w:pStyle w:val="p2Style"/>
      </w:pPr>
      <w:r>
        <w:rPr>
          <w:rStyle w:val="textStyle"/>
        </w:rPr>
        <w:t xml:space="preserve">Power supply via coaxial (PoC)</w:t>
      </w:r>
    </w:p>
    <w:p>
      <w:pPr>
        <w:pStyle w:val="p2Style"/>
      </w:pPr>
      <w:r>
        <w:rPr>
          <w:rStyle w:val="textStyle"/>
        </w:rPr>
        <w:t xml:space="preserve">Power supply: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2026-10-15T09:40:24+00:00</dcterms:created>
  <dcterms:modified xsi:type="dcterms:W3CDTF">2026-10-15T09:40:24+00:00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