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SC-HDT0801S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Mediaconverter, HDMI to HD-SDI, 1 IN, 3 OUT,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Converter HDMI to HD-SDI and Ex-SDI</w:t>
      </w:r>
    </w:p>
    <w:p>
      <w:pPr>
        <w:pStyle w:val="p2Style"/>
      </w:pPr>
      <w:r>
        <w:rPr>
          <w:rStyle w:val="textStyle"/>
        </w:rPr>
        <w:t xml:space="preserve">Supports High Definition Digital Video</w:t>
      </w:r>
    </w:p>
    <w:p>
      <w:pPr>
        <w:pStyle w:val="p2Style"/>
      </w:pPr>
      <w:r>
        <w:rPr>
          <w:rStyle w:val="textStyle"/>
        </w:rPr>
        <w:t xml:space="preserve">HDMI input up to 1080p60Hz</w:t>
      </w:r>
    </w:p>
    <w:p>
      <w:pPr>
        <w:pStyle w:val="p2Style"/>
      </w:pPr>
      <w:r>
        <w:rPr>
          <w:rStyle w:val="textStyle"/>
        </w:rPr>
        <w:t xml:space="preserve">HD-SDI and Ex-SDI 1.0/2.0 output</w:t>
      </w:r>
    </w:p>
    <w:p>
      <w:pPr>
        <w:pStyle w:val="p2Style"/>
      </w:pPr>
      <w:r>
        <w:rPr>
          <w:rStyle w:val="textStyle"/>
        </w:rPr>
        <w:t xml:space="preserve">1x IN / 3x OUT distribution</w:t>
      </w:r>
    </w:p>
    <w:p>
      <w:pPr>
        <w:pStyle w:val="p2Style"/>
      </w:pPr>
      <w:r>
        <w:rPr>
          <w:rStyle w:val="textStyle"/>
        </w:rPr>
        <w:t xml:space="preserve">Supports 50 and 60 Hz systems</w:t>
      </w:r>
    </w:p>
    <w:p>
      <w:pPr>
        <w:pStyle w:val="p2Style"/>
      </w:pPr>
      <w:r>
        <w:rPr>
          <w:rStyle w:val="textStyle"/>
        </w:rPr>
        <w:t xml:space="preserve">Cable length up to 200m (HD-SDI 1,5G)</w:t>
      </w:r>
    </w:p>
    <w:p>
      <w:pPr>
        <w:pStyle w:val="p2Style"/>
      </w:pPr>
      <w:r>
        <w:rPr>
          <w:rStyle w:val="textStyle"/>
        </w:rPr>
        <w:t xml:space="preserve">Cable length up to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SC-HDT0801S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2026-08-31T04:12:26+00:00</dcterms:created>
  <dcterms:modified xsi:type="dcterms:W3CDTF">2026-08-31T04:12:26+00:00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