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SC-HMC16E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HD-SDI, EX-SDI to TVI, AHD, 16-channel,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1.0, EX-SDI 2.0 to TVI, AHD</w:t>
      </w:r>
    </w:p>
    <w:p>
      <w:pPr>
        <w:pStyle w:val="p2Style"/>
      </w:pPr>
      <w:r>
        <w:rPr>
          <w:rStyle w:val="textStyle"/>
        </w:rPr>
        <w:t xml:space="preserve">16-channel Converter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TVI resolution: 720p,1080p</w:t>
      </w:r>
    </w:p>
    <w:p>
      <w:pPr>
        <w:pStyle w:val="p2Style"/>
      </w:pPr>
      <w:r>
        <w:rPr>
          <w:rStyle w:val="textStyle"/>
        </w:rPr>
        <w:t xml:space="preserve">AHD resolution: 1080p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SC-HMC16E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2026-07-15T23:30:36+00:00</dcterms:created>
  <dcterms:modified xsi:type="dcterms:W3CDTF">2026-07-15T23:30:36+00:00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