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SC-HMC16E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HD-SDI, EX-SDI to TVI, AHD, 16-channel,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1.0, EX-SDI 2.0 to TVI, AHD</w:t>
      </w:r>
    </w:p>
    <w:p>
      <w:pPr>
        <w:pStyle w:val="p2Style"/>
      </w:pPr>
      <w:r>
        <w:rPr>
          <w:rStyle w:val="textStyle"/>
        </w:rPr>
        <w:t xml:space="preserve">16-channel Converter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TVI resolution: 720p,1080p</w:t>
      </w:r>
    </w:p>
    <w:p>
      <w:pPr>
        <w:pStyle w:val="p2Style"/>
      </w:pPr>
      <w:r>
        <w:rPr>
          <w:rStyle w:val="textStyle"/>
        </w:rPr>
        <w:t xml:space="preserve">AHD resolution: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SC-HMC16E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2026-10-15T09:40:10+00:00</dcterms:created>
  <dcterms:modified xsi:type="dcterms:W3CDTF">2026-10-15T09:40:10+00:00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