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SC-HMC16E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Converter, HD-SDI, EX-SDI to TVI, AHD, 16-channel, 1920x1080,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Converter HD-SDI, EX-SDI 1.0, EX-SDI 2.0 to TVI, AHD</w:t>
      </w:r>
    </w:p>
    <w:p>
      <w:pPr>
        <w:pStyle w:val="p2Style"/>
      </w:pPr>
      <w:r>
        <w:rPr>
          <w:rStyle w:val="textStyle"/>
        </w:rPr>
        <w:t xml:space="preserve">16-channel Converter</w:t>
      </w:r>
    </w:p>
    <w:p>
      <w:pPr>
        <w:pStyle w:val="p2Style"/>
      </w:pPr>
      <w:r>
        <w:rPr>
          <w:rStyle w:val="textStyle"/>
        </w:rPr>
        <w:t xml:space="preserve">Supports High Definition Digital Video</w:t>
      </w:r>
    </w:p>
    <w:p>
      <w:pPr>
        <w:pStyle w:val="p2Style"/>
      </w:pPr>
      <w:r>
        <w:rPr>
          <w:rStyle w:val="textStyle"/>
        </w:rPr>
        <w:t xml:space="preserve">TVI resolution: 720p,1080p</w:t>
      </w:r>
    </w:p>
    <w:p>
      <w:pPr>
        <w:pStyle w:val="p2Style"/>
      </w:pPr>
      <w:r>
        <w:rPr>
          <w:rStyle w:val="textStyle"/>
        </w:rPr>
        <w:t xml:space="preserve">AHD resolution: 1080p</w:t>
      </w:r>
    </w:p>
    <w:p>
      <w:pPr>
        <w:pStyle w:val="p2Style"/>
      </w:pPr>
      <w:r>
        <w:rPr>
          <w:rStyle w:val="textStyle"/>
        </w:rPr>
        <w:t xml:space="preserve">Supports 50 and 60 Hz systems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SC-HMC16E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2026-08-31T04:12:23+00:00</dcterms:created>
  <dcterms:modified xsi:type="dcterms:W3CDTF">2026-08-31T04:12:23+00:00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