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ICB-62M2713MAA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Power supply PoE, IP67</w:t>
      </w:r>
    </w:p>
    <w:p>
      <w:pPr>
        <w:pStyle w:val="p2Style"/>
      </w:pPr>
      <w:r>
        <w:rPr>
          <w:rStyle w:val="textStyle"/>
        </w:rPr>
        <w:t xml:space="preserve">Integrated connection box including connection 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11,9 - 46,6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30,6 - 116,4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slot,Connection board (LSA,RJ45,audio,I / O alarm &amp; Sabotage contacts)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Small,eneo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2026-05-22T19:17:44+00:00</dcterms:created>
  <dcterms:modified xsi:type="dcterms:W3CDTF">2026-05-22T19:17:44+00:00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