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MHR-28N16005A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16-ch. analogue, 480fps, HDTVI AHD, IP,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Pentaplex Multisignal Recorder</w:t>
      </w:r>
    </w:p>
    <w:p>
      <w:pPr>
        <w:pStyle w:val="p2Style"/>
      </w:pPr>
      <w:r>
        <w:rPr>
          <w:rStyle w:val="textStyle"/>
        </w:rPr>
        <w:t xml:space="preserve">IP, HD-TVI, AHD, CVBS signals supported</w:t>
      </w:r>
    </w:p>
    <w:p>
      <w:pPr>
        <w:pStyle w:val="p2Style"/>
      </w:pPr>
      <w:r>
        <w:rPr>
          <w:rStyle w:val="textStyle"/>
        </w:rPr>
        <w:t xml:space="preserve">Max. 16-Channel (e.g., 16x IP or 16x analogue)</w:t>
      </w:r>
    </w:p>
    <w:p>
      <w:pPr>
        <w:pStyle w:val="p2Style"/>
      </w:pPr>
      <w:r>
        <w:rPr>
          <w:rStyle w:val="textStyle"/>
        </w:rPr>
        <w:t xml:space="preserve">Recording speed IP 240fps@8MP, 240fps@5MP, 480fps@2MP</w:t>
      </w:r>
    </w:p>
    <w:p>
      <w:pPr>
        <w:pStyle w:val="p2Style"/>
      </w:pPr>
      <w:r>
        <w:rPr>
          <w:rStyle w:val="textStyle"/>
        </w:rPr>
        <w:t xml:space="preserve">Monitor output HDMI (4K), VGA and Spot CVBS</w:t>
      </w:r>
    </w:p>
    <w:p>
      <w:pPr>
        <w:pStyle w:val="p2Style"/>
      </w:pPr>
      <w:r>
        <w:rPr>
          <w:rStyle w:val="textStyle"/>
        </w:rPr>
        <w:t xml:space="preserve">Easy installation of the hard disk(s)</w:t>
      </w:r>
    </w:p>
    <w:p>
      <w:pPr>
        <w:pStyle w:val="p2Style"/>
      </w:pPr>
      <w:r>
        <w:rPr>
          <w:rStyle w:val="textStyle"/>
        </w:rPr>
        <w:t xml:space="preserve">PTZ control via coax (UTC)</w:t>
      </w:r>
    </w:p>
    <w:p>
      <w:pPr>
        <w:pStyle w:val="p2Style"/>
      </w:pPr>
      <w:r>
        <w:rPr>
          <w:rStyle w:val="textStyle"/>
        </w:rPr>
        <w:t xml:space="preserve">Audio/Alarm In- and Output</w:t>
      </w:r>
    </w:p>
    <w:p>
      <w:pPr>
        <w:pStyle w:val="p2Style"/>
      </w:pPr>
      <w:r>
        <w:rPr>
          <w:rStyle w:val="textStyle"/>
        </w:rPr>
        <w:t xml:space="preserve">USB 2.0 and RS-485 interface</w:t>
      </w:r>
    </w:p>
    <w:p>
      <w:pPr>
        <w:pStyle w:val="p2Style"/>
      </w:pPr>
      <w:r>
        <w:rPr>
          <w:rStyle w:val="textStyle"/>
        </w:rPr>
        <w:t xml:space="preserve">Compression Method: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IR remote control and USB-Mouse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Mouse, Remote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Contact, Image loss, Movement, Panic record start, PoS text, System failure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Bookmark, Calendar, 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remote controller,PSU,HDD assembly-kit,mouse,19\" rack mount angle,manual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2026-06-22T11:09:26+00:00</dcterms:created>
  <dcterms:modified xsi:type="dcterms:W3CDTF">2026-06-22T11:09:26+00:00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