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SOL-IQbox-maxis-B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power plug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pre-wired for flexible, modular installation</w:t>
      </w:r>
    </w:p>
    <w:p>
      <w:pPr>
        <w:pStyle w:val="p2Style"/>
      </w:pPr>
      <w:r>
        <w:rPr>
          <w:rStyle w:val="textStyle"/>
        </w:rPr>
        <w:t xml:space="preserve">UV stabilised polycarbonate, corrosion resistant</w:t>
      </w:r>
    </w:p>
    <w:p>
      <w:pPr>
        <w:pStyle w:val="p2Style"/>
      </w:pPr>
      <w:r>
        <w:rPr>
          <w:rStyle w:val="textStyle"/>
        </w:rPr>
        <w:t xml:space="preserve">Protection class IP 66</w:t>
      </w:r>
    </w:p>
    <w:p>
      <w:pPr>
        <w:pStyle w:val="p2Style"/>
      </w:pPr>
      <w:r>
        <w:rPr>
          <w:rStyle w:val="textStyle"/>
        </w:rPr>
        <w:t xml:space="preserve">Impact resistance IK 10 vandalism-proof</w:t>
      </w:r>
    </w:p>
    <w:p>
      <w:pPr>
        <w:pStyle w:val="p2Style"/>
      </w:pPr>
      <w:r>
        <w:rPr>
          <w:rStyle w:val="textStyle"/>
        </w:rPr>
        <w:t xml:space="preserve">Door can be swivelled (with door contact switch)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textStyle"/>
        </w:rPr>
        <w:t xml:space="preserve">Simple mechanical processing</w:t>
      </w:r>
    </w:p>
    <w:p>
      <w:pPr>
        <w:pStyle w:val="p2Style"/>
      </w:pPr>
      <w:r>
        <w:rPr>
          <w:rStyle w:val="textStyle"/>
        </w:rPr>
        <w:t xml:space="preserve">Contemporary design</w:t>
      </w:r>
    </w:p>
    <w:p>
      <w:pPr>
        <w:pStyle w:val="p2Style"/>
      </w:pPr>
      <w:r>
        <w:rPr>
          <w:rStyle w:val="textStyle"/>
        </w:rPr>
        <w:t xml:space="preserve">Service socket, RCD circuit breaker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jetassy-SBT12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Spleissbox mit Telekom Spleisskassette für 12 Spleisse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40cm, set (2pcs) for SOL-IQbox-maxi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2026-08-07T07:12:19+00:00</dcterms:created>
  <dcterms:modified xsi:type="dcterms:W3CDTF">2026-08-07T07:12:19+00:00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