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MPD-78M2713M0A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 Fix, Day&amp;Night 3840x2160, Infrared,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8.64 Megapixel SONY STARVIS CMOS-Sensor</w:t>
      </w:r>
    </w:p>
    <w:p>
      <w:pPr>
        <w:pStyle w:val="p2Style"/>
      </w:pPr>
      <w:r>
        <w:rPr>
          <w:rStyle w:val="textStyle"/>
        </w:rPr>
        <w:t xml:space="preserve">Resolution max. 3840x2160@15/12,5fps</w:t>
      </w:r>
    </w:p>
    <w:p>
      <w:pPr>
        <w:pStyle w:val="p2Style"/>
      </w:pPr>
      <w:r>
        <w:rPr>
          <w:rStyle w:val="textStyle"/>
        </w:rPr>
        <w:t xml:space="preserve">Motorised varifocal lens 2,7~13,5mm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DIS (Digital Image Stabilization) function</w:t>
      </w:r>
    </w:p>
    <w:p>
      <w:pPr>
        <w:pStyle w:val="p2Style"/>
      </w:pPr>
      <w:r>
        <w:rPr>
          <w:rStyle w:val="textStyle"/>
        </w:rPr>
        <w:t xml:space="preserve">IP67, IK10, 3-Axis gimbal</w:t>
      </w:r>
    </w:p>
    <w:p>
      <w:pPr>
        <w:pStyle w:val="p2Style"/>
      </w:pPr>
      <w:r>
        <w:rPr>
          <w:rStyle w:val="textStyle"/>
        </w:rPr>
        <w:t xml:space="preserve">For wall or ceiling flush mount</w:t>
      </w:r>
    </w:p>
    <w:p>
      <w:pPr>
        <w:pStyle w:val="p2Style"/>
      </w:pPr>
      <w:r>
        <w:rPr>
          <w:rStyle w:val="textStyle"/>
        </w:rPr>
        <w:t xml:space="preserve">IR Illumination (2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(built in Sensor),night-color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Automatic,AUTOext,Preset,Manual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input,video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manual,Video sub-out cable,drilling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2026-09-17T15:09:32+00:00</dcterms:created>
  <dcterms:modified xsi:type="dcterms:W3CDTF">2026-09-17T15:09:32+00:00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