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226191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Funk-Sender mit zwei Tasten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Radio Transmitter, two Keys, 3800 255 Übertragungskodierungen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Schalter- oder Raumnummer sind  programmierbar</w:t>
      </w:r>
    </w:p>
    <w:p>
      <w:pPr>
        <w:pStyle w:val="p2Style"/>
      </w:pPr>
      <w:r>
        <w:rPr>
          <w:rStyle w:val="textStyle"/>
        </w:rPr>
        <w:t xml:space="preserve">255 Übertragungscodierungen stehen zur Verfügung</w:t>
      </w:r>
    </w:p>
    <w:p>
      <w:pPr>
        <w:pStyle w:val="p2Style"/>
      </w:pPr>
      <w:r>
        <w:rPr>
          <w:rStyle w:val="textStyle"/>
        </w:rPr>
        <w:t xml:space="preserve">Abmessungen: 105 x 60 x 25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85322DE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2024-03-29T11:29:54+00:00</dcterms:created>
  <dcterms:modified xsi:type="dcterms:W3CDTF">2024-03-29T11:29:54+00:00</dcterms:modified>
  <dc:title/>
  <dc:description/>
  <dc:subject/>
  <cp:keywords/>
  <cp:category/>
</cp:coreProperties>
</file>