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Ethernet, PoE Extender, UTP, 1 Port, extension 100m, 250m max., PoE injector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Extension of the Ethernet range up to 250m</w:t>
      </w:r>
    </w:p>
    <w:p>
      <w:pPr>
        <w:pStyle w:val="p2Style"/>
      </w:pPr>
      <w:r>
        <w:rPr>
          <w:rStyle w:val="textStyle"/>
        </w:rPr>
        <w:t xml:space="preserve">Bandwidth 10/100Mbps full duplex</w:t>
      </w:r>
    </w:p>
    <w:p>
      <w:pPr>
        <w:pStyle w:val="p2Style"/>
      </w:pPr>
      <w:r>
        <w:rPr>
          <w:rStyle w:val="textStyle"/>
        </w:rPr>
        <w:t xml:space="preserve">Distance 100Mbps: max. 100m(CAT.5e)</w:t>
      </w:r>
    </w:p>
    <w:p>
      <w:pPr>
        <w:pStyle w:val="p2Style"/>
      </w:pPr>
      <w:r>
        <w:rPr>
          <w:rStyle w:val="textStyle"/>
        </w:rPr>
        <w:t xml:space="preserve">Distance 10Mbps: max. 250m(CAT.5e)</w:t>
      </w:r>
    </w:p>
    <w:p>
      <w:pPr>
        <w:pStyle w:val="p2Style"/>
      </w:pPr>
      <w:r>
        <w:rPr>
          <w:rStyle w:val="textStyle"/>
        </w:rPr>
        <w:t xml:space="preserve">Operating temperature -10°C~+50°C</w:t>
      </w:r>
    </w:p>
    <w:p>
      <w:pPr>
        <w:pStyle w:val="p2Style"/>
      </w:pPr>
      <w:r>
        <w:rPr>
          <w:rStyle w:val="textStyle"/>
        </w:rPr>
        <w:t xml:space="preserve">PSU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2026-07-15T23:31:33+00:00</dcterms:created>
  <dcterms:modified xsi:type="dcterms:W3CDTF">2026-07-15T23:31:33+00:00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