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IED-62M2812MAA 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IR, Anthracite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Resolution max. 1920x1080, 25fps frame rate</w:t>
      </w:r>
    </w:p>
    <w:p>
      <w:pPr>
        <w:pStyle w:val="p2Style"/>
      </w:pPr>
      <w:r>
        <w:rPr>
          <w:rStyle w:val="textStyle"/>
        </w:rPr>
        <w:t xml:space="preserve">Motorised vary focal lens 2.7~12mm with P-Iris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1 x Alarm in and output as well as audio support</w:t>
      </w:r>
    </w:p>
    <w:p>
      <w:pPr>
        <w:pStyle w:val="p2Style"/>
      </w:pPr>
      <w:r>
        <w:rPr>
          <w:rStyle w:val="textStyle"/>
        </w:rPr>
        <w:t xml:space="preserve">Infrared illumination up to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Colour RAL 7016 anthracite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Loitering Detection,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out,Alarm Forwarding  (Preset Call of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 that electronic adjustment aid  such as Zoom / Focus or Pan / Tilt functions are not designed for continuous operation.Permanent use may affect the life of the camera,Colour matching accessories on request,To guarantee you an optimum user experience,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2026-10-22T08:41:35+00:00</dcterms:created>
  <dcterms:modified xsi:type="dcterms:W3CDTF">2026-10-22T08:41:35+00:00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