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Distributor, 1x BNC Input HD-TVI, CVI, AHD, CVBS, 4x BNC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Distributor for HD analogue signals</w:t>
      </w:r>
    </w:p>
    <w:p>
      <w:pPr>
        <w:pStyle w:val="p2Style"/>
      </w:pPr>
      <w:r>
        <w:rPr>
          <w:rStyle w:val="textStyle"/>
        </w:rPr>
        <w:t xml:space="preserve">1 signal input to 4 signal outputs</w:t>
      </w:r>
    </w:p>
    <w:p>
      <w:pPr>
        <w:pStyle w:val="p2Style"/>
      </w:pPr>
      <w:r>
        <w:rPr>
          <w:rStyle w:val="textStyle"/>
        </w:rPr>
        <w:t xml:space="preserve">Supported formats HD-TVI, AHD, HDCVI, CVBS</w:t>
      </w:r>
    </w:p>
    <w:p>
      <w:pPr>
        <w:pStyle w:val="p2Style"/>
      </w:pPr>
      <w:r>
        <w:rPr>
          <w:rStyle w:val="textStyle"/>
        </w:rPr>
        <w:t xml:space="preserve">High resolutions of up to 4K are supported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2026-10-03T07:05:06+00:00</dcterms:created>
  <dcterms:modified xsi:type="dcterms:W3CDTF">2026-10-03T07:05:06+00:00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