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 signal distributor, 1x input, 4x output,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video signal distributor</w:t>
      </w:r>
    </w:p>
    <w:p>
      <w:pPr>
        <w:pStyle w:val="p2Style"/>
      </w:pPr>
      <w:r>
        <w:rPr>
          <w:rStyle w:val="textStyle"/>
        </w:rPr>
        <w:t xml:space="preserve">Supports AHD, TVI, CVI up to 8 megapixels</w:t>
      </w:r>
    </w:p>
    <w:p>
      <w:pPr>
        <w:pStyle w:val="p2Style"/>
      </w:pPr>
      <w:r>
        <w:rPr>
          <w:rStyle w:val="textStyle"/>
        </w:rPr>
        <w:t xml:space="preserve">Supports Composite (CVBS)</w:t>
      </w:r>
    </w:p>
    <w:p>
      <w:pPr>
        <w:pStyle w:val="p2Style"/>
      </w:pPr>
      <w:r>
        <w:rPr>
          <w:rStyle w:val="textStyle"/>
        </w:rPr>
        <w:t xml:space="preserve">UTC function for PTZ control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2026-08-31T04:12:18+00:00</dcterms:created>
  <dcterms:modified xsi:type="dcterms:W3CDTF">2026-08-31T04:12:18+00:00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