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217668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HF8XA-5M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2/3" Objektiv, F1.6/8mm, 5MP,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Ultrakompatkte Bauweise</w:t>
      </w:r>
    </w:p>
    <w:p>
      <w:pPr>
        <w:pStyle w:val="p2Style"/>
      </w:pPr>
      <w:r>
        <w:rPr>
          <w:rStyle w:val="textStyle"/>
        </w:rPr>
        <w:t xml:space="preserve">Für 2/3" - 1/1.2" Sensoren</w:t>
      </w:r>
    </w:p>
    <w:p>
      <w:pPr>
        <w:pStyle w:val="p2Style"/>
      </w:pPr>
      <w:r>
        <w:rPr>
          <w:rStyle w:val="textStyle"/>
        </w:rPr>
        <w:t xml:space="preserve">Brennweite 8mm</w:t>
      </w:r>
    </w:p>
    <w:p>
      <w:pPr>
        <w:pStyle w:val="p2Style"/>
      </w:pPr>
      <w:r>
        <w:rPr>
          <w:rStyle w:val="textStyle"/>
        </w:rPr>
        <w:t xml:space="preserve">Bis 5MP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textStyle"/>
        </w:rPr>
        <w:t xml:space="preserve">Ideal für Machine Vision Anwendungen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58,4 - 44,6°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HF8XA-5M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2026-09-20T20:08:29+00:00</dcterms:created>
  <dcterms:modified xsi:type="dcterms:W3CDTF">2026-09-20T20:08:29+00:00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