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217345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IER-25R040004A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4x IP, H.264, 32Mbps, ohne HDD, HDMI, 4x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IEM-38R640005A</w:t></w:r></w:p></w:tc><w:tc><w:tcPr><w:tcW w:w="4500" w:type="dxa"/><w:vAlign w:val="top"/><w:noWrap/></w:tcPr><w:p><w:pPr><w:spacing w:after="10"/></w:pPr><w:r><w:rPr><w:rStyle w:val=""/></w:rPr><w:t xml:space="preserve">64-Kanal Virtual Matrix für IER-, MSR-Serie, H.264, H.265,  640Mbps, ohne HDD,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IER/PNR-KON4</w:t></w:r></w:p></w:tc><w:tc><w:tcPr><w:tcW w:w="4500" w:type="dxa"/><w:vAlign w:val="top"/><w:noWrap/></w:tcPr><w:p><w:pPr><w:spacing w:after="10"/></w:pPr><w:r><w:rPr><w:rStyle w:val=""/></w:rPr><w:t xml:space="preserve">Konfiguration 1x IER-/ PNR-53x mit 1-4 eneo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2026-10-28T20:56:59+00:00</dcterms:created>
  <dcterms:modified xsi:type="dcterms:W3CDTF">2026-10-28T20:56:59+00:00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