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S/W-Kamera 2/3" CMOS 2048x1088, 340fps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Schwarz/Weiß-Gehäusekamera mit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2048x1088 Pixel</w:t>
      </w:r>
    </w:p>
    <w:p>
      <w:pPr>
        <w:pStyle w:val="p2Style"/>
      </w:pPr>
      <w:r>
        <w:rPr>
          <w:rStyle w:val="textStyle"/>
        </w:rPr>
        <w:t xml:space="preserve">Effektive Auflösung 2 Megapixel</w:t>
      </w:r>
    </w:p>
    <w:p>
      <w:pPr>
        <w:pStyle w:val="p2Style"/>
      </w:pPr>
      <w:r>
        <w:rPr>
          <w:rStyle w:val="textStyle"/>
        </w:rPr>
        <w:t xml:space="preserve">Bis zu 340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2026-06-05T19:48:53+00:00</dcterms:created>
  <dcterms:modified xsi:type="dcterms:W3CDTF">2026-06-05T19:48:53+00:00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