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AIM-E4020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Rekorder/PSA, 8 IP-Kanäle, H.264, 2TB HDD, 8x Symphony Standard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Netzwerk Video Rekorder</w:t>
      </w:r>
    </w:p>
    <w:p>
      <w:pPr>
        <w:pStyle w:val="p2Style"/>
      </w:pPr>
      <w:r>
        <w:rPr>
          <w:rStyle w:val="textStyle"/>
        </w:rPr>
        <w:t xml:space="preserve">Erweiterbar bis zu 32 Kanäle</w:t>
      </w:r>
    </w:p>
    <w:p>
      <w:pPr>
        <w:pStyle w:val="p2Style"/>
      </w:pPr>
      <w:r>
        <w:rPr>
          <w:rStyle w:val="textStyle"/>
        </w:rPr>
        <w:t xml:space="preserve">Physical Security Appliance (PSA)</w:t>
      </w:r>
    </w:p>
    <w:p>
      <w:pPr>
        <w:pStyle w:val="p2Style"/>
      </w:pPr>
      <w:r>
        <w:rPr>
          <w:rStyle w:val="textStyle"/>
        </w:rPr>
        <w:t xml:space="preserve">Intel Celeron Prozessor</w:t>
      </w:r>
    </w:p>
    <w:p>
      <w:pPr>
        <w:pStyle w:val="p2Style"/>
      </w:pPr>
      <w:r>
        <w:rPr>
          <w:rStyle w:val="textStyle"/>
        </w:rPr>
        <w:t xml:space="preserve">Hot-Swap-fähige Festplatte</w:t>
      </w:r>
    </w:p>
    <w:p>
      <w:pPr>
        <w:pStyle w:val="p2Style"/>
      </w:pPr>
      <w:r>
        <w:rPr>
          <w:rStyle w:val="textStyle"/>
        </w:rPr>
        <w:t xml:space="preserve">Lüfterloser Betrieb</w:t>
      </w:r>
    </w:p>
    <w:p>
      <w:pPr>
        <w:pStyle w:val="p2Style"/>
      </w:pPr>
      <w:r>
        <w:rPr>
          <w:rStyle w:val="textStyle"/>
        </w:rPr>
        <w:t xml:space="preserve">Integrierter 2 TB Festplattenspeicher</w:t>
      </w:r>
    </w:p>
    <w:p>
      <w:pPr>
        <w:pStyle w:val="p2Style"/>
      </w:pPr>
      <w:r>
        <w:rPr>
          <w:rStyle w:val="textStyle"/>
        </w:rPr>
        <w:t xml:space="preserve">Keine Software Installation notwendig</w:t>
      </w:r>
    </w:p>
    <w:p>
      <w:pPr>
        <w:pStyle w:val="p2Style"/>
      </w:pPr>
      <w:r>
        <w:rPr>
          <w:rStyle w:val="textStyle"/>
        </w:rPr>
        <w:t xml:space="preserve">Integrierte I/O Kontakte</w:t>
      </w:r>
    </w:p>
    <w:p>
      <w:pPr>
        <w:pStyle w:val="p2Style"/>
      </w:pPr>
      <w:r>
        <w:rPr>
          <w:rStyle w:val="textStyle"/>
        </w:rPr>
        <w:t xml:space="preserve">ONVIF kompatibel</w:t>
      </w:r>
    </w:p>
    <w:p>
      <w:pPr>
        <w:pStyle w:val="p2Style"/>
      </w:pPr>
      <w:r>
        <w:rPr>
          <w:rStyle w:val="textStyle"/>
        </w:rPr>
        <w:t xml:space="preserve">3 Jahre Senstar Maintenance und Support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3648x2752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SST-E4020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Aimetis E4000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2026-07-21T10:20:10+00:00</dcterms:created>
  <dcterms:modified xsi:type="dcterms:W3CDTF">2026-07-21T10:20:10+00:00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