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204786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FS-B8KU7CLU-M72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S/W Zeilenkamera, 8K CMOS, 7µm, 80kHz, Camera Link, M72-Mount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S/W Kamera</w:t>
      </w:r>
    </w:p>
    <w:p>
      <w:pPr>
        <w:pStyle w:val="p2Style"/>
      </w:pPr>
      <w:r>
        <w:rPr>
          <w:rStyle w:val="textStyle"/>
        </w:rPr>
        <w:t xml:space="preserve">8k Auflösung</w:t>
      </w:r>
    </w:p>
    <w:p>
      <w:pPr>
        <w:pStyle w:val="p2Style"/>
      </w:pPr>
      <w:r>
        <w:rPr>
          <w:rStyle w:val="textStyle"/>
        </w:rPr>
        <w:t xml:space="preserve">80 kHz Zeilenfrequenz</w:t>
      </w:r>
    </w:p>
    <w:p>
      <w:pPr>
        <w:pStyle w:val="p2Style"/>
      </w:pPr>
      <w:r>
        <w:rPr>
          <w:rStyle w:val="textStyle"/>
        </w:rPr>
        <w:t xml:space="preserve">CMOS Sensor von AWAIBA</w:t>
      </w:r>
    </w:p>
    <w:p>
      <w:pPr>
        <w:pStyle w:val="p2Style"/>
      </w:pPr>
      <w:r>
        <w:rPr>
          <w:rStyle w:val="textStyle"/>
        </w:rPr>
        <w:t xml:space="preserve">CameraLink Schnittstelle</w:t>
      </w:r>
    </w:p>
    <w:p>
      <w:pPr>
        <w:pStyle w:val="p2Style"/>
      </w:pPr>
      <w:r>
        <w:rPr>
          <w:rStyle w:val="textStyle"/>
        </w:rPr>
        <w:t xml:space="preserve">Äußerst kompaktes und robustes Design</w:t>
      </w:r>
    </w:p>
    <w:p>
      <w:pPr>
        <w:pStyle w:val="p2Style"/>
      </w:pPr>
      <w:r>
        <w:rPr>
          <w:rStyle w:val="textStyle"/>
        </w:rPr>
        <w:t xml:space="preserve">Objektivmount M72</w:t>
      </w:r>
    </w:p>
    <w:p>
      <w:pPr>
        <w:pStyle w:val="p2Style"/>
      </w:pPr>
      <w:r>
        <w:rPr>
          <w:rStyle w:val="textStyle"/>
        </w:rPr>
        <w:t xml:space="preserve">versch. Mounts und Pixelgrößen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 Zeilensensor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7um x 7um Pixelgröße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8k,8192 Pixel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FS-B8KU7CLU-M72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Line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2026-06-05T18:38:23+00:00</dcterms:created>
  <dcterms:modified xsi:type="dcterms:W3CDTF">2026-06-05T18:38:23+00:00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