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207771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FS-C4KU7DCLU-M42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 Zeilenkamera, 4K CMOS, 7µm, 75kHz, Camera Link, M42-Mount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 Kamera</w:t>
      </w:r>
    </w:p>
    <w:p>
      <w:pPr>
        <w:pStyle w:val="p2Style"/>
      </w:pPr>
      <w:r>
        <w:rPr>
          <w:rStyle w:val="textStyle"/>
        </w:rPr>
        <w:t xml:space="preserve">4k Auflösung</w:t>
      </w:r>
    </w:p>
    <w:p>
      <w:pPr>
        <w:pStyle w:val="p2Style"/>
      </w:pPr>
      <w:r>
        <w:rPr>
          <w:rStyle w:val="textStyle"/>
        </w:rPr>
        <w:t xml:space="preserve">75 kHz Zeilenfrequenz</w:t>
      </w:r>
    </w:p>
    <w:p>
      <w:pPr>
        <w:pStyle w:val="p2Style"/>
      </w:pPr>
      <w:r>
        <w:rPr>
          <w:rStyle w:val="textStyle"/>
        </w:rPr>
        <w:t xml:space="preserve">CMOS Sensor von AWAIBA</w:t>
      </w:r>
    </w:p>
    <w:p>
      <w:pPr>
        <w:pStyle w:val="p2Style"/>
      </w:pPr>
      <w:r>
        <w:rPr>
          <w:rStyle w:val="textStyle"/>
        </w:rPr>
        <w:t xml:space="preserve">CameraLink Schnittstelle</w:t>
      </w:r>
    </w:p>
    <w:p>
      <w:pPr>
        <w:pStyle w:val="p2Style"/>
      </w:pPr>
      <w:r>
        <w:rPr>
          <w:rStyle w:val="textStyle"/>
        </w:rPr>
        <w:t xml:space="preserve">Äußerst kompaktes und robustes Design</w:t>
      </w:r>
    </w:p>
    <w:p>
      <w:pPr>
        <w:pStyle w:val="p2Style"/>
      </w:pPr>
      <w:r>
        <w:rPr>
          <w:rStyle w:val="textStyle"/>
        </w:rPr>
        <w:t xml:space="preserve">Objektivmount M42</w:t>
      </w:r>
    </w:p>
    <w:p>
      <w:pPr>
        <w:pStyle w:val="p2Style"/>
      </w:pPr>
      <w:r>
        <w:rPr>
          <w:rStyle w:val="textStyle"/>
        </w:rPr>
        <w:t xml:space="preserve">versch. Mounts und Pixelgrößen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 Dual Zeilensensor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7um x 7um Pixelgröße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 Pixel x 2 Lines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80,5kHz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FS-C4KU7DCLU-M42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Line Scan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2026-09-22T04:56:11+00:00</dcterms:created>
  <dcterms:modified xsi:type="dcterms:W3CDTF">2026-09-22T04:56:11+00:00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