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201827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STC-MB133USB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Mini-USB S/W-Gehäusekamera SXVGA 1280x960, 1/3"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CCD-Sensor ICX445AL(Sony)</w:t>
      </w:r>
    </w:p>
    <w:p>
      <w:pPr>
        <w:pStyle w:val="p2Style"/>
      </w:pPr>
      <w:r>
        <w:rPr>
          <w:rStyle w:val="textStyle"/>
        </w:rPr>
        <w:t xml:space="preserve">Quad-VGA Auflösung 1280x960 Pixel</w:t>
      </w:r>
    </w:p>
    <w:p>
      <w:pPr>
        <w:pStyle w:val="p2Style"/>
      </w:pPr>
      <w:r>
        <w:rPr>
          <w:rStyle w:val="textStyle"/>
        </w:rPr>
        <w:t xml:space="preserve">USB 2.0 Schnittstelle</w:t>
      </w:r>
    </w:p>
    <w:p>
      <w:pPr>
        <w:pStyle w:val="p2Style"/>
      </w:pPr>
      <w:r>
        <w:rPr>
          <w:rStyle w:val="textStyle"/>
        </w:rPr>
        <w:t xml:space="preserve">22 Vollbilder pro Sekunde</w:t>
      </w:r>
    </w:p>
    <w:p>
      <w:pPr>
        <w:pStyle w:val="p2Style"/>
      </w:pPr>
      <w:r>
        <w:rPr>
          <w:rStyle w:val="textStyle"/>
        </w:rPr>
        <w:t xml:space="preserve">1/4 Partial Scanning bis 90 fps</w:t>
      </w:r>
    </w:p>
    <w:p>
      <w:pPr>
        <w:pStyle w:val="p2Style"/>
      </w:pPr>
      <w:r>
        <w:rPr>
          <w:rStyle w:val="textStyle"/>
        </w:rPr>
        <w:t xml:space="preserve">DirectX- und TWAIN-Treiber verfügbar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Mini USB-Anschluss auf der Geräte-Rückseite</w:t>
      </w:r>
    </w:p>
    <w:p>
      <w:pPr>
        <w:pStyle w:val="p2Style"/>
      </w:pPr>
      <w:r>
        <w:rPr>
          <w:rStyle w:val="textStyle"/>
        </w:rPr>
        <w:t xml:space="preserve">Triggerbar via Software über USB-Schnittstelle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textStyle"/>
        </w:rPr>
        <w:t xml:space="preserve">Spannungsversorgung über USB-Port</w:t>
      </w:r>
    </w:p>
    <w:p>
      <w:pPr>
        <w:pStyle w:val="p2Style"/>
      </w:pPr>
      <w:r>
        <w:rPr>
          <w:rStyle w:val="textStyle"/>
        </w:rPr>
        <w:t xml:space="preserve">Ultrakompakte Ausführung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1280x960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STC-MB133USB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2026-11-04T07:55:27+00:00</dcterms:created>
  <dcterms:modified xsi:type="dcterms:W3CDTF">2026-11-04T07:55:27+00:00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