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STC-MB152USB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SXGA 1360x1024,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ICX205AL</w:t>
      </w:r>
    </w:p>
    <w:p>
      <w:pPr>
        <w:pStyle w:val="p2Style"/>
      </w:pPr>
      <w:r>
        <w:rPr>
          <w:rStyle w:val="textStyle"/>
        </w:rPr>
        <w:t xml:space="preserve">SXGA-Auflösung 1360x1024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20 Vollbilder pro Sekunde</w:t>
      </w:r>
    </w:p>
    <w:p>
      <w:pPr>
        <w:pStyle w:val="p2Style"/>
      </w:pPr>
      <w:r>
        <w:rPr>
          <w:rStyle w:val="textStyle"/>
        </w:rPr>
        <w:t xml:space="preserve">1/4 Partial Scanning bis 77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STC-MB152USB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2026-11-03T09:44:51+00:00</dcterms:created>
  <dcterms:modified xsi:type="dcterms:W3CDTF">2026-11-03T09:44:51+00:00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