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Farbe: weiß (RAL 9003)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8717332961047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F.01U.303.508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