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SOL-IQswitch-4PU-C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Switch unmanaged 4xPoE, 2xRJ45, 2xSFP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</w:t>
      </w:r>
    </w:p>
    <w:p>
      <w:pPr>
        <w:pStyle w:val="p2Style"/>
      </w:pPr>
      <w:r>
        <w:rPr>
          <w:rStyle w:val="textStyle"/>
        </w:rPr>
        <w:t xml:space="preserve">inkl. Switch IAM-5SE1004MUC</w:t>
      </w:r>
    </w:p>
    <w:p>
      <w:pPr>
        <w:pStyle w:val="p2Style"/>
      </w:pPr>
      <w:r>
        <w:rPr>
          <w:rStyle w:val="textStyle"/>
        </w:rPr>
        <w:t xml:space="preserve">inkl. Netzteil DR-120-48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10,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2026-10-26T11:55:54+00:00</dcterms:created>
  <dcterms:modified xsi:type="dcterms:W3CDTF">2026-10-26T11:55:54+00:00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