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</w:t>
      </w:r>
    </w:p>
    <w:p>
      <w:pPr>
        <w:pStyle w:val="p2Style"/>
      </w:pPr>
      <w:r>
        <w:rPr>
          <w:rStyle w:val="textStyle"/>
        </w:rPr>
        <w:t xml:space="preserve">SCD-5080/5082/5083/5083R/6021/6083R</w:t>
      </w:r>
    </w:p>
    <w:p>
      <w:pPr>
        <w:pStyle w:val="p2Style"/>
      </w:pPr>
      <w:r>
        <w:rPr>
          <w:rStyle w:val="textStyle"/>
        </w:rPr>
        <w:t xml:space="preserve">QND-6070R/7080R</w:t>
      </w:r>
    </w:p>
    <w:p>
      <w:pPr>
        <w:pStyle w:val="p2Style"/>
      </w:pPr>
      <w:r>
        <w:rPr>
          <w:rStyle w:val="textStyle"/>
        </w:rPr>
        <w:t xml:space="preserve">SND-6011R, SUD-5082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2026-09-30T14:37:19+00:00</dcterms:created>
  <dcterms:modified xsi:type="dcterms:W3CDTF">2026-09-30T14:37:19+00:00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