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SLA-2M2800D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2,8mm,1920x1080, für PNM-7000VD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 CMOS Sensor</w:t>
      </w:r>
    </w:p>
    <w:p>
      <w:pPr>
        <w:pStyle w:val="p2Style"/>
      </w:pPr>
      <w:r>
        <w:rPr>
          <w:rStyle w:val="textStyle"/>
        </w:rPr>
        <w:t xml:space="preserve">F2,0/2,8mm, HFoV: 107,4°</w:t>
      </w:r>
    </w:p>
    <w:p>
      <w:pPr>
        <w:pStyle w:val="p2Style"/>
      </w:pPr>
      <w:r>
        <w:rPr>
          <w:rStyle w:val="textStyle"/>
        </w:rPr>
        <w:t xml:space="preserve">Feste Blende</w:t>
      </w:r>
    </w:p>
    <w:p>
      <w:pPr>
        <w:pStyle w:val="p2Style"/>
      </w:pPr>
      <w:r>
        <w:rPr>
          <w:rStyle w:val="textStyle"/>
        </w:rPr>
        <w:t xml:space="preserve">Lichtempfindlichkeit 0,055Lux@F2,0</w:t>
      </w:r>
    </w:p>
    <w:p>
      <w:pPr>
        <w:pStyle w:val="p2Style"/>
      </w:pPr>
      <w:r>
        <w:rPr>
          <w:rStyle w:val="textStyle"/>
        </w:rPr>
        <w:t xml:space="preserve">Electrical Day&amp;Night</w:t>
      </w:r>
    </w:p>
    <w:p>
      <w:pPr>
        <w:pStyle w:val="p2Style"/>
      </w:pPr>
      <w:r>
        <w:rPr>
          <w:rStyle w:val="textStyle"/>
        </w:rPr>
        <w:t xml:space="preserve">Wide Dynamic Range mit 150 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8801089109545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SLA-2M2800D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2026-09-04T08:48:40+00:00</dcterms:created>
  <dcterms:modified xsi:type="dcterms:W3CDTF">2026-09-04T08:48:40+00:00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