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STC-MBS322U3V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3,2 MP Sony CMOS, 121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3,2 MP Sony Mono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2048x1536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121fps@2048x1536</w:t>
      </w:r>
    </w:p>
    <w:p>
      <w:pPr>
        <w:pStyle w:val="p2Style"/>
      </w:pPr>
      <w:r>
        <w:rPr>
          <w:rStyle w:val="textStyle"/>
        </w:rPr>
        <w:t xml:space="preserve">Metallgehäuse 28x28x40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STC-MBS322U3V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2026-09-19T00:42:18+00:00</dcterms:created>
  <dcterms:modified xsi:type="dcterms:W3CDTF">2026-09-19T00:42:18+00:00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