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SBP-300KMS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Eckhalterung, für Hanwha Techwin Kameras, Außen,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Edelstahl (SUS316L)</w:t>
      </w:r>
    </w:p>
    <w:p>
      <w:pPr>
        <w:pStyle w:val="p2Style"/>
      </w:pPr>
      <w:r>
        <w:rPr>
          <w:rStyle w:val="textStyle"/>
        </w:rPr>
        <w:t xml:space="preserve">Kompatibel mit SBP-300WMS1/300WMS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8801089105165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SBP-300KMS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2026-05-16T18:30:25+00:00</dcterms:created>
  <dcterms:modified xsi:type="dcterms:W3CDTF">2026-05-16T18:30:25+00:00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