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PND-9080R, SCD-6081R</w:t>
      </w:r>
    </w:p>
    <w:p>
      <w:pPr>
        <w:pStyle w:val="p2Style"/>
      </w:pPr>
      <w:r>
        <w:rPr>
          <w:rStyle w:val="textStyle"/>
        </w:rPr>
        <w:t xml:space="preserve">SND-6084R/6084/6083/5084R/5084/5083</w:t>
      </w:r>
    </w:p>
    <w:p>
      <w:pPr>
        <w:pStyle w:val="p2Style"/>
      </w:pPr>
      <w:r>
        <w:rPr>
          <w:rStyle w:val="textStyle"/>
        </w:rPr>
        <w:t xml:space="preserve">XND-6080/6080R/6080RV/6080V/8080R/8080RV</w:t>
      </w:r>
    </w:p>
    <w:p>
      <w:pPr>
        <w:pStyle w:val="p2Style"/>
      </w:pPr>
      <w:r>
        <w:rPr>
          <w:rStyle w:val="textStyle"/>
        </w:rPr>
        <w:t xml:space="preserve">XND-6085/6085V/L6080R/L6080RV/L6080V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6950207351624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2026-06-30T04:37:14+00:00</dcterms:created>
  <dcterms:modified xsi:type="dcterms:W3CDTF">2026-06-30T04:37:14+00:00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