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Hanwha Techwin Kameras, Außen,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Hanwha Hängemontagen</w:t>
      </w:r>
    </w:p>
    <w:p>
      <w:pPr>
        <w:pStyle w:val="p2Style"/>
      </w:pPr>
      <w:r>
        <w:rPr>
          <w:rStyle w:val="textStyle"/>
        </w:rPr>
        <w:t xml:space="preserve">Kompatibel mit Hanwha PTZ-Domes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textStyle"/>
        </w:rPr>
        <w:t xml:space="preserve">Für Innen und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