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C6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 mit Aufhängung, Innen, für Can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