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T94V01C DUAL CAMERA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Back-to-Back Montage von zwei Axis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Zeitersparnis bei Installation mehrerer Axis-Kameras</w:t>
      </w:r>
    </w:p>
    <w:p>
      <w:pPr>
        <w:pStyle w:val="p2Style"/>
      </w:pPr>
      <w:r>
        <w:rPr>
          <w:rStyle w:val="textStyle"/>
        </w:rPr>
        <w:t xml:space="preserve">Weniger Bohrungen für Installation erforderlich</w:t>
      </w:r>
    </w:p>
    <w:p>
      <w:pPr>
        <w:pStyle w:val="p2Style"/>
      </w:pPr>
      <w:r>
        <w:rPr>
          <w:rStyle w:val="textStyle"/>
        </w:rPr>
        <w:t xml:space="preserve">Koatibel mit einer Vielzahl von Axis Produkten</w:t>
      </w:r>
    </w:p>
    <w:p>
      <w:pPr>
        <w:pStyle w:val="p2Style"/>
      </w:pPr>
      <w:r>
        <w:rPr>
          <w:rStyle w:val="textStyle"/>
        </w:rPr>
        <w:t xml:space="preserve">Robustes Design aus schlagfestem Aluminium</w:t>
      </w:r>
    </w:p>
    <w:p>
      <w:pPr>
        <w:pStyle w:val="p2Style"/>
      </w:pPr>
      <w:r>
        <w:rPr>
          <w:rStyle w:val="textStyle"/>
        </w:rPr>
        <w:t xml:space="preserve">Für Innen- und Außenanwendung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2026-06-15T15:59:45+00:00</dcterms:created>
  <dcterms:modified xsi:type="dcterms:W3CDTF">2026-06-15T15:59:45+00:00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