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Außen, für AXIS Q3505-SVE, Edelstahl,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