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P3717-PLE und P3719-PLE, 1,5" NPS Gewinde, 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Innen und Außen</w:t>
      </w:r>
    </w:p>
    <w:p>
      <w:pPr>
        <w:pStyle w:val="p2Style"/>
      </w:pPr>
      <w:r>
        <w:rPr>
          <w:rStyle w:val="textStyle"/>
        </w:rPr>
        <w:t xml:space="preserve">Kompatibel mit AXIS P3717-PLE</w:t>
      </w:r>
    </w:p>
    <w:p>
      <w:pPr>
        <w:pStyle w:val="p2Style"/>
      </w:pPr>
      <w:r>
        <w:rPr>
          <w:rStyle w:val="textStyle"/>
        </w:rPr>
        <w:t xml:space="preserve">Für Montagezubehör mit 1.5" NPS Gewinde</w:t>
      </w:r>
    </w:p>
    <w:p>
      <w:pPr>
        <w:pStyle w:val="p2Style"/>
      </w:pPr>
      <w:r>
        <w:rPr>
          <w:rStyle w:val="textStyle"/>
        </w:rPr>
        <w:t xml:space="preserve">Passend für Axis T91 Montagezubehör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2026-06-23T09:20:30+00:00</dcterms:created>
  <dcterms:modified xsi:type="dcterms:W3CDTF">2026-06-23T09:20:30+00:00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