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T94M02L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außen, für AXIS P32-VE/LVE, P33-VE/-LVE, Q35-VE/LVE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Dome-Einbaukit für den Außenbereich</w:t>
      </w:r>
    </w:p>
    <w:p>
      <w:pPr>
        <w:pStyle w:val="p2Style"/>
      </w:pPr>
      <w:r>
        <w:rPr>
          <w:rStyle w:val="textStyle"/>
        </w:rPr>
        <w:t xml:space="preserve">Für Dachvorsprünge und Soffitte geeignet</w:t>
      </w:r>
    </w:p>
    <w:p>
      <w:pPr>
        <w:pStyle w:val="p2Style"/>
      </w:pPr>
      <w:r>
        <w:rPr>
          <w:rStyle w:val="textStyle"/>
        </w:rPr>
        <w:t xml:space="preserve">Innen auch für Lüftungsbereiche geeignet</w:t>
      </w:r>
    </w:p>
    <w:p>
      <w:pPr>
        <w:pStyle w:val="p2Style"/>
      </w:pPr>
      <w:r>
        <w:rPr>
          <w:rStyle w:val="textStyle"/>
        </w:rPr>
        <w:t xml:space="preserve">Für Kameras der AXIS P32-VE/-LVE Serie</w:t>
      </w:r>
    </w:p>
    <w:p>
      <w:pPr>
        <w:pStyle w:val="p2Style"/>
      </w:pPr>
      <w:r>
        <w:rPr>
          <w:rStyle w:val="textStyle"/>
        </w:rPr>
        <w:t xml:space="preserve">Für Kameras der AXIS P33-VE/-LVE Serie</w:t>
      </w:r>
    </w:p>
    <w:p>
      <w:pPr>
        <w:pStyle w:val="p2Style"/>
      </w:pPr>
      <w:r>
        <w:rPr>
          <w:rStyle w:val="textStyle"/>
        </w:rPr>
        <w:t xml:space="preserve">Für Kameras der AXIS Q35-VE/-LVE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2026-10-19T12:36:38+00:00</dcterms:created>
  <dcterms:modified xsi:type="dcterms:W3CDTF">2026-10-19T12:36:38+00:00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