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 für Axis M3024-LVE/M3025-VE, M3026-VE, außen,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